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center"/>
      </w:pPr>
      <w:r>
        <w:rPr>
          <w:rFonts w:ascii="Arial" w:cs="Arial" w:eastAsia="Arial" w:hAnsi="Arial"/>
          <w:b/>
          <w:bCs/>
          <w:color w:val="1A3A5C"/>
          <w:sz w:val="60"/>
          <w:szCs w:val="60"/>
        </w:rPr>
        <w:t xml:space="preserve">MARQUEA FOLSTON</w:t>
      </w:r>
    </w:p>
    <w:p>
      <w:pPr>
        <w:spacing w:after="40" w:before="0"/>
        <w:jc w:val="center"/>
      </w:pPr>
      <w:r>
        <w:rPr>
          <w:rFonts w:ascii="Arial" w:cs="Arial" w:eastAsia="Arial" w:hAnsi="Arial"/>
          <w:color w:val="9A7B2F"/>
          <w:sz w:val="22"/>
          <w:szCs w:val="22"/>
        </w:rPr>
        <w:t xml:space="preserve">Property Manager   |   Licensed Realtor   |   Savannah, GA</w:t>
      </w:r>
    </w:p>
    <w:p>
      <w:pPr>
        <w:spacing w:after="0" w:before="0"/>
        <w:jc w:val="center"/>
      </w:pPr>
      <w:r>
        <w:rPr>
          <w:rFonts w:ascii="Arial" w:cs="Arial" w:eastAsia="Arial" w:hAnsi="Arial"/>
          <w:color w:val="777777"/>
          <w:sz w:val="19"/>
          <w:szCs w:val="19"/>
        </w:rPr>
        <w:t xml:space="preserve">912-376-1779   ·   marqueafolston@gmail.com   ·   linkedin.com/in/marqueafolston</w:t>
      </w:r>
    </w:p>
    <w:p>
      <w:pPr>
        <w:pBdr>
          <w:bottom w:val="single" w:color="C8D4E0" w:sz="6" w:space="4"/>
        </w:pBdr>
        <w:spacing w:after="0" w:before="160"/>
      </w:pPr>
      <w:r>
        <w:t xml:space="preserve"/>
      </w:r>
    </w:p>
    <w:p>
      <w:pPr>
        <w:spacing w:after="0" w:before="140"/>
      </w:pPr>
      <w:r>
        <w:t xml:space="preserve"/>
      </w:r>
    </w:p>
    <w:p>
      <w:pPr>
        <w:spacing w:after="100" w:before="0"/>
      </w:pPr>
      <w:r>
        <w:rPr>
          <w:rFonts w:ascii="Arial" w:cs="Arial" w:eastAsia="Arial" w:hAnsi="Arial"/>
          <w:b/>
          <w:bCs/>
          <w:color w:val="1A3A5C"/>
          <w:spacing w:val="40"/>
          <w:sz w:val="20"/>
          <w:szCs w:val="20"/>
        </w:rPr>
        <w:t xml:space="preserve">PROFESSIONAL SUMMARY</w:t>
      </w:r>
    </w:p>
    <w:p>
      <w:pPr>
        <w:spacing w:after="0" w:before="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Results-driven Property Manager with 8+ years of experience leading multi-family communities from lease-up through stabilization, across both conventional and LIHTC-regulated assets. Proven track record of maintaining 93%+ occupancy, achieving zero compliance findings across audits, and driving NOI through tight operational controls and proactive team leadership. Experienced managing 200+ unit communities, developing high-performing leasing and maintenance staff, and delivering exceptional resident retention through consistent, service-first communication. Licensed Georgia Realtor with a sharp eye for market positioning and asset value.</w:t>
      </w:r>
    </w:p>
    <w:p>
      <w:pPr>
        <w:pBdr>
          <w:bottom w:val="single" w:color="C8D4E0" w:sz="6" w:space="4"/>
        </w:pBdr>
        <w:spacing w:after="0" w:before="160"/>
      </w:pPr>
      <w:r>
        <w:t xml:space="preserve"/>
      </w:r>
    </w:p>
    <w:p>
      <w:pPr>
        <w:spacing w:after="0" w:before="100"/>
      </w:pPr>
      <w:r>
        <w:t xml:space="preserve"/>
      </w:r>
    </w:p>
    <w:p>
      <w:pPr>
        <w:spacing w:after="100" w:before="0"/>
      </w:pPr>
      <w:r>
        <w:rPr>
          <w:rFonts w:ascii="Arial" w:cs="Arial" w:eastAsia="Arial" w:hAnsi="Arial"/>
          <w:b/>
          <w:bCs/>
          <w:color w:val="1A3A5C"/>
          <w:spacing w:val="40"/>
          <w:sz w:val="20"/>
          <w:szCs w:val="20"/>
        </w:rPr>
        <w:t xml:space="preserve">PROFESSIONAL EXPERIENCE</w:t>
      </w:r>
    </w:p>
    <w:p>
      <w:pPr>
        <w:spacing w:after="30" w:before="16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Licensed Realtor</w:t>
      </w:r>
      <w:r>
        <w:rPr>
          <w:rFonts w:ascii="Arial" w:cs="Arial" w:eastAsia="Arial" w:hAnsi="Arial"/>
          <w:b w:val="false"/>
          <w:bCs w:val="false"/>
          <w:i/>
          <w:iCs/>
          <w:color w:val="9A7B2F"/>
          <w:sz w:val="19"/>
          <w:szCs w:val="19"/>
        </w:rPr>
        <w:t xml:space="preserve">   Active · Concurrent with property management career</w:t>
      </w:r>
    </w:p>
    <w:p>
      <w:pPr>
        <w:tabs>
          <w:tab w:val="right" w:pos="9360"/>
        </w:tabs>
        <w:spacing w:after="60" w:before="0"/>
      </w:pPr>
      <w:r>
        <w:rPr>
          <w:rFonts w:ascii="Arial" w:cs="Arial" w:eastAsia="Arial" w:hAnsi="Arial"/>
          <w:b/>
          <w:bCs/>
          <w:color w:val="1A3A5C"/>
          <w:sz w:val="20"/>
          <w:szCs w:val="20"/>
        </w:rPr>
        <w:t xml:space="preserve">Keller Williams Realty</w:t>
      </w:r>
      <w:r>
        <w:rPr>
          <w:rFonts w:ascii="Arial" w:cs="Arial" w:eastAsia="Arial" w:hAnsi="Arial"/>
          <w:color w:val="777777"/>
          <w:sz w:val="20"/>
          <w:szCs w:val="20"/>
        </w:rPr>
        <w:t xml:space="preserve">  ·  Savannah, GA</w:t>
      </w:r>
      <w:r>
        <w:rPr>
          <w:rFonts w:ascii="Arial" w:cs="Arial" w:eastAsia="Arial" w:hAnsi="Arial"/>
        </w:rPr>
        <w:t xml:space="preserve">	</w:t>
      </w:r>
      <w:r>
        <w:rPr>
          <w:rFonts w:ascii="Arial" w:cs="Arial" w:eastAsia="Arial" w:hAnsi="Arial"/>
          <w:i/>
          <w:iCs/>
          <w:color w:val="777777"/>
          <w:sz w:val="19"/>
          <w:szCs w:val="19"/>
        </w:rPr>
        <w:t xml:space="preserve">Sep 2016 – Present</w:t>
      </w:r>
    </w:p>
    <w:p>
      <w:pPr>
        <w:pStyle w:val="ListParagraph"/>
        <w:numPr>
          <w:ilvl w:val="0"/>
          <w:numId w:val="2"/>
        </w:numPr>
        <w:spacing w:after="0" w:before="5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Represent buyers and sellers in residential transactions across Savannah and surrounding markets</w:t>
      </w:r>
    </w:p>
    <w:p>
      <w:pPr>
        <w:pStyle w:val="ListParagraph"/>
        <w:numPr>
          <w:ilvl w:val="0"/>
          <w:numId w:val="2"/>
        </w:numPr>
        <w:spacing w:after="0" w:before="5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Advise clients on pricing, staging, and marketing strategy to position properties competitively and close on time</w:t>
      </w:r>
    </w:p>
    <w:p>
      <w:pPr>
        <w:pStyle w:val="ListParagraph"/>
        <w:numPr>
          <w:ilvl w:val="0"/>
          <w:numId w:val="2"/>
        </w:numPr>
        <w:spacing w:after="0" w:before="5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Conduct comparative market analysis and negotiate favorable terms for buyers, sellers, and investors</w:t>
      </w:r>
    </w:p>
    <w:p>
      <w:pPr>
        <w:spacing w:after="0" w:before="80"/>
      </w:pPr>
      <w:r>
        <w:t xml:space="preserve"/>
      </w:r>
    </w:p>
    <w:p>
      <w:pPr>
        <w:spacing w:after="30" w:before="16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Property Manager</w:t>
      </w:r>
      <w:r>
        <w:rPr>
          <w:rFonts w:ascii="Arial" w:cs="Arial" w:eastAsia="Arial" w:hAnsi="Arial"/>
          <w:b w:val="false"/>
          <w:bCs w:val="false"/>
          <w:i/>
          <w:iCs/>
          <w:color w:val="9A7B2F"/>
          <w:sz w:val="19"/>
          <w:szCs w:val="19"/>
        </w:rPr>
        <w:t xml:space="preserve">   210-Unit Conventional Community</w:t>
      </w:r>
    </w:p>
    <w:p>
      <w:pPr>
        <w:tabs>
          <w:tab w:val="right" w:pos="9360"/>
        </w:tabs>
        <w:spacing w:after="60" w:before="0"/>
      </w:pPr>
      <w:r>
        <w:rPr>
          <w:rFonts w:ascii="Arial" w:cs="Arial" w:eastAsia="Arial" w:hAnsi="Arial"/>
          <w:b/>
          <w:bCs/>
          <w:color w:val="1A3A5C"/>
          <w:sz w:val="20"/>
          <w:szCs w:val="20"/>
        </w:rPr>
        <w:t xml:space="preserve">Konter Management</w:t>
      </w:r>
      <w:r>
        <w:rPr>
          <w:rFonts w:ascii="Arial" w:cs="Arial" w:eastAsia="Arial" w:hAnsi="Arial"/>
          <w:color w:val="777777"/>
          <w:sz w:val="20"/>
          <w:szCs w:val="20"/>
        </w:rPr>
        <w:t xml:space="preserve">  ·  Savannah, GA</w:t>
      </w:r>
      <w:r>
        <w:rPr>
          <w:rFonts w:ascii="Arial" w:cs="Arial" w:eastAsia="Arial" w:hAnsi="Arial"/>
        </w:rPr>
        <w:t xml:space="preserve">	</w:t>
      </w:r>
      <w:r>
        <w:rPr>
          <w:rFonts w:ascii="Arial" w:cs="Arial" w:eastAsia="Arial" w:hAnsi="Arial"/>
          <w:i/>
          <w:iCs/>
          <w:color w:val="777777"/>
          <w:sz w:val="19"/>
          <w:szCs w:val="19"/>
        </w:rPr>
        <w:t xml:space="preserve">June 2025 – Feb 2026</w:t>
      </w:r>
    </w:p>
    <w:p>
      <w:pPr>
        <w:pStyle w:val="ListParagraph"/>
        <w:numPr>
          <w:ilvl w:val="0"/>
          <w:numId w:val="2"/>
        </w:numPr>
        <w:spacing w:after="0" w:before="5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Directed full operations of a 210-unit conventional community, maintaining occupancy in line with budget targets through proactive leasing and retention strategies</w:t>
      </w:r>
    </w:p>
    <w:p>
      <w:pPr>
        <w:pStyle w:val="ListParagraph"/>
        <w:numPr>
          <w:ilvl w:val="0"/>
          <w:numId w:val="2"/>
        </w:numPr>
        <w:spacing w:after="0" w:before="5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Managed annual operating budget with monthly variance reporting to regional leadership; maintained strong financial controls and cost efficiency</w:t>
      </w:r>
    </w:p>
    <w:p>
      <w:pPr>
        <w:pStyle w:val="ListParagraph"/>
        <w:numPr>
          <w:ilvl w:val="0"/>
          <w:numId w:val="2"/>
        </w:numPr>
        <w:spacing w:after="0" w:before="5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Supervised maintenance coordination and administrative staff, ensuring smooth day-to-day operations and quick unit turns</w:t>
      </w:r>
    </w:p>
    <w:p>
      <w:pPr>
        <w:pStyle w:val="ListParagraph"/>
        <w:numPr>
          <w:ilvl w:val="0"/>
          <w:numId w:val="2"/>
        </w:numPr>
        <w:spacing w:after="0" w:before="5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Led all marketing campaigns, showings, and application processing to sustain a healthy leasing pipeline and reduce vacancy loss</w:t>
      </w:r>
    </w:p>
    <w:p>
      <w:pPr>
        <w:pStyle w:val="ListParagraph"/>
        <w:numPr>
          <w:ilvl w:val="0"/>
          <w:numId w:val="2"/>
        </w:numPr>
        <w:spacing w:after="0" w:before="5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Resolved resident concerns promptly, reducing escalations and maintaining a high-quality community environment</w:t>
      </w:r>
    </w:p>
    <w:p>
      <w:pPr>
        <w:spacing w:after="0" w:before="80"/>
      </w:pPr>
      <w:r>
        <w:t xml:space="preserve"/>
      </w:r>
    </w:p>
    <w:p>
      <w:pPr>
        <w:spacing w:after="30" w:before="16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Property Manager</w:t>
      </w:r>
      <w:r>
        <w:rPr>
          <w:rFonts w:ascii="Arial" w:cs="Arial" w:eastAsia="Arial" w:hAnsi="Arial"/>
          <w:b w:val="false"/>
          <w:bCs w:val="false"/>
          <w:i/>
          <w:iCs/>
          <w:color w:val="9A7B2F"/>
          <w:sz w:val="19"/>
          <w:szCs w:val="19"/>
        </w:rPr>
        <w:t xml:space="preserve">   246-Unit LIHTC Community</w:t>
      </w:r>
    </w:p>
    <w:p>
      <w:pPr>
        <w:tabs>
          <w:tab w:val="right" w:pos="9360"/>
        </w:tabs>
        <w:spacing w:after="60" w:before="0"/>
      </w:pPr>
      <w:r>
        <w:rPr>
          <w:rFonts w:ascii="Arial" w:cs="Arial" w:eastAsia="Arial" w:hAnsi="Arial"/>
          <w:b/>
          <w:bCs/>
          <w:color w:val="1A3A5C"/>
          <w:sz w:val="20"/>
          <w:szCs w:val="20"/>
        </w:rPr>
        <w:t xml:space="preserve">Kittle Property Group</w:t>
      </w:r>
      <w:r>
        <w:rPr>
          <w:rFonts w:ascii="Arial" w:cs="Arial" w:eastAsia="Arial" w:hAnsi="Arial"/>
          <w:color w:val="777777"/>
          <w:sz w:val="20"/>
          <w:szCs w:val="20"/>
        </w:rPr>
        <w:t xml:space="preserve">  ·  Savannah, GA</w:t>
      </w:r>
      <w:r>
        <w:rPr>
          <w:rFonts w:ascii="Arial" w:cs="Arial" w:eastAsia="Arial" w:hAnsi="Arial"/>
        </w:rPr>
        <w:t xml:space="preserve">	</w:t>
      </w:r>
      <w:r>
        <w:rPr>
          <w:rFonts w:ascii="Arial" w:cs="Arial" w:eastAsia="Arial" w:hAnsi="Arial"/>
          <w:i/>
          <w:iCs/>
          <w:color w:val="777777"/>
          <w:sz w:val="19"/>
          <w:szCs w:val="19"/>
        </w:rPr>
        <w:t xml:space="preserve">Feb 2021 – June 2025</w:t>
      </w:r>
    </w:p>
    <w:p>
      <w:pPr>
        <w:pStyle w:val="ListParagraph"/>
        <w:numPr>
          <w:ilvl w:val="0"/>
          <w:numId w:val="2"/>
        </w:numPr>
        <w:spacing w:after="0" w:before="5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Managed full operations of a 246-unit LIHTC-regulated property — achieved 100% compliance audit success with zero findings over 4+ years</w:t>
      </w:r>
    </w:p>
    <w:p>
      <w:pPr>
        <w:pStyle w:val="ListParagraph"/>
        <w:numPr>
          <w:ilvl w:val="0"/>
          <w:numId w:val="2"/>
        </w:numPr>
        <w:spacing w:after="0" w:before="5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Consistently met or exceeded budgeted occupancy targets through data-driven retention strategies and responsive leasing practices</w:t>
      </w:r>
    </w:p>
    <w:p>
      <w:pPr>
        <w:pStyle w:val="ListParagraph"/>
        <w:numPr>
          <w:ilvl w:val="0"/>
          <w:numId w:val="2"/>
        </w:numPr>
        <w:spacing w:after="0" w:before="5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Supervised leasing, maintenance, and administrative teams; improved performance through structured training, accountability, and clear expectations</w:t>
      </w:r>
    </w:p>
    <w:p>
      <w:pPr>
        <w:pStyle w:val="ListParagraph"/>
        <w:numPr>
          <w:ilvl w:val="0"/>
          <w:numId w:val="2"/>
        </w:numPr>
        <w:spacing w:after="0" w:before="5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Controlled annual budgets and delivered monthly financial reporting; identified cost-saving opportunities that strengthened NOI</w:t>
      </w:r>
    </w:p>
    <w:p>
      <w:pPr>
        <w:pStyle w:val="ListParagraph"/>
        <w:numPr>
          <w:ilvl w:val="0"/>
          <w:numId w:val="2"/>
        </w:numPr>
        <w:spacing w:after="0" w:before="5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Oversaw marketing and full application pipeline, ensuring steady demand and minimal vacancy exposure</w:t>
      </w:r>
    </w:p>
    <w:p>
      <w:pPr>
        <w:spacing w:after="0" w:before="80"/>
      </w:pPr>
      <w:r>
        <w:t xml:space="preserve"/>
      </w:r>
    </w:p>
    <w:p>
      <w:pPr>
        <w:spacing w:after="30" w:before="16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Community Manager</w:t>
      </w:r>
    </w:p>
    <w:p>
      <w:pPr>
        <w:tabs>
          <w:tab w:val="right" w:pos="9360"/>
        </w:tabs>
        <w:spacing w:after="60" w:before="0"/>
      </w:pPr>
      <w:r>
        <w:rPr>
          <w:rFonts w:ascii="Arial" w:cs="Arial" w:eastAsia="Arial" w:hAnsi="Arial"/>
          <w:b/>
          <w:bCs/>
          <w:color w:val="1A3A5C"/>
          <w:sz w:val="20"/>
          <w:szCs w:val="20"/>
        </w:rPr>
        <w:t xml:space="preserve">Woda Cooper</w:t>
      </w:r>
      <w:r>
        <w:rPr>
          <w:rFonts w:ascii="Arial" w:cs="Arial" w:eastAsia="Arial" w:hAnsi="Arial"/>
          <w:color w:val="777777"/>
          <w:sz w:val="20"/>
          <w:szCs w:val="20"/>
        </w:rPr>
        <w:t xml:space="preserve">  ·  Savannah, GA</w:t>
      </w:r>
      <w:r>
        <w:rPr>
          <w:rFonts w:ascii="Arial" w:cs="Arial" w:eastAsia="Arial" w:hAnsi="Arial"/>
        </w:rPr>
        <w:t xml:space="preserve">	</w:t>
      </w:r>
      <w:r>
        <w:rPr>
          <w:rFonts w:ascii="Arial" w:cs="Arial" w:eastAsia="Arial" w:hAnsi="Arial"/>
          <w:i/>
          <w:iCs/>
          <w:color w:val="777777"/>
          <w:sz w:val="19"/>
          <w:szCs w:val="19"/>
        </w:rPr>
        <w:t xml:space="preserve">June 2019 – Feb 2021</w:t>
      </w:r>
    </w:p>
    <w:p>
      <w:pPr>
        <w:pStyle w:val="ListParagraph"/>
        <w:numPr>
          <w:ilvl w:val="0"/>
          <w:numId w:val="2"/>
        </w:numPr>
        <w:spacing w:after="0" w:before="5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Oversaw daily operations of an LIHTC-regulated community including compliance audits, leasing, maintenance coordination, and resident relations</w:t>
      </w:r>
    </w:p>
    <w:p>
      <w:pPr>
        <w:pStyle w:val="ListParagraph"/>
        <w:numPr>
          <w:ilvl w:val="0"/>
          <w:numId w:val="2"/>
        </w:numPr>
        <w:spacing w:after="0" w:before="5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Built and maintained a strong future-resident waitlist through targeted outreach and proactive marketing efforts</w:t>
      </w:r>
    </w:p>
    <w:p>
      <w:pPr>
        <w:pStyle w:val="ListParagraph"/>
        <w:numPr>
          <w:ilvl w:val="0"/>
          <w:numId w:val="2"/>
        </w:numPr>
        <w:spacing w:after="0" w:before="5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Managed property budgets and upheld curb appeal and cleanliness standards across all units and common areas</w:t>
      </w:r>
    </w:p>
    <w:p>
      <w:pPr>
        <w:spacing w:after="0" w:before="80"/>
      </w:pPr>
      <w:r>
        <w:t xml:space="preserve"/>
      </w:r>
    </w:p>
    <w:p>
      <w:pPr>
        <w:spacing w:after="30" w:before="16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Leasing Consultant</w:t>
      </w:r>
    </w:p>
    <w:p>
      <w:pPr>
        <w:tabs>
          <w:tab w:val="right" w:pos="9360"/>
        </w:tabs>
        <w:spacing w:after="60" w:before="0"/>
      </w:pPr>
      <w:r>
        <w:rPr>
          <w:rFonts w:ascii="Arial" w:cs="Arial" w:eastAsia="Arial" w:hAnsi="Arial"/>
          <w:b/>
          <w:bCs/>
          <w:color w:val="1A3A5C"/>
          <w:sz w:val="20"/>
          <w:szCs w:val="20"/>
        </w:rPr>
        <w:t xml:space="preserve">Monument Real Estate / Arlington Properties</w:t>
      </w:r>
      <w:r>
        <w:rPr>
          <w:rFonts w:ascii="Arial" w:cs="Arial" w:eastAsia="Arial" w:hAnsi="Arial"/>
          <w:color w:val="777777"/>
          <w:sz w:val="20"/>
          <w:szCs w:val="20"/>
        </w:rPr>
        <w:t xml:space="preserve">  ·  Savannah, GA</w:t>
      </w:r>
      <w:r>
        <w:rPr>
          <w:rFonts w:ascii="Arial" w:cs="Arial" w:eastAsia="Arial" w:hAnsi="Arial"/>
        </w:rPr>
        <w:t xml:space="preserve">	</w:t>
      </w:r>
      <w:r>
        <w:rPr>
          <w:rFonts w:ascii="Arial" w:cs="Arial" w:eastAsia="Arial" w:hAnsi="Arial"/>
          <w:i/>
          <w:iCs/>
          <w:color w:val="777777"/>
          <w:sz w:val="19"/>
          <w:szCs w:val="19"/>
        </w:rPr>
        <w:t xml:space="preserve">Oct 2017 – June 2019</w:t>
      </w:r>
    </w:p>
    <w:p>
      <w:pPr>
        <w:pStyle w:val="ListParagraph"/>
        <w:numPr>
          <w:ilvl w:val="0"/>
          <w:numId w:val="2"/>
        </w:numPr>
        <w:spacing w:after="0" w:before="5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Maintained 93%+ occupancy through strong leasing performance, relationship-building, and community outreach marketing</w:t>
      </w:r>
    </w:p>
    <w:p>
      <w:pPr>
        <w:pStyle w:val="ListParagraph"/>
        <w:numPr>
          <w:ilvl w:val="0"/>
          <w:numId w:val="2"/>
        </w:numPr>
        <w:spacing w:after="0" w:before="5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Processed leases, collected rent, and supported rental pricing strategies using the Entrata platform</w:t>
      </w:r>
    </w:p>
    <w:p>
      <w:pPr>
        <w:pStyle w:val="ListParagraph"/>
        <w:numPr>
          <w:ilvl w:val="0"/>
          <w:numId w:val="2"/>
        </w:numPr>
        <w:spacing w:after="0" w:before="5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Managed resident inquiries and on-call emergency response, ensuring reliable 24/7 service delivery</w:t>
      </w:r>
    </w:p>
    <w:p>
      <w:pPr>
        <w:pBdr>
          <w:bottom w:val="single" w:color="C8D4E0" w:sz="6" w:space="4"/>
        </w:pBdr>
        <w:spacing w:after="0" w:before="160"/>
      </w:pPr>
      <w:r>
        <w:t xml:space="preserve"/>
      </w:r>
    </w:p>
    <w:p>
      <w:pPr>
        <w:spacing w:after="0" w:before="100"/>
      </w:pPr>
      <w:r>
        <w:t xml:space="preserve"/>
      </w:r>
    </w:p>
    <w:p>
      <w:pPr>
        <w:spacing w:after="100" w:before="0"/>
      </w:pPr>
      <w:r>
        <w:rPr>
          <w:rFonts w:ascii="Arial" w:cs="Arial" w:eastAsia="Arial" w:hAnsi="Arial"/>
          <w:b/>
          <w:bCs/>
          <w:color w:val="1A3A5C"/>
          <w:spacing w:val="40"/>
          <w:sz w:val="20"/>
          <w:szCs w:val="20"/>
        </w:rPr>
        <w:t xml:space="preserve">CORE COMPETENCIES</w:t>
      </w:r>
    </w:p>
    <w:p>
      <w:pPr>
        <w:spacing w:after="0" w:before="8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Multi-Family Operations</w:t>
      </w:r>
      <w:r>
        <w:rPr>
          <w:rFonts w:ascii="Arial" w:cs="Arial" w:eastAsia="Arial" w:hAnsi="Arial"/>
          <w:color w:val="9A7B2F"/>
          <w:sz w:val="20"/>
          <w:szCs w:val="20"/>
        </w:rPr>
        <w:t xml:space="preserve">   •  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LIHTC Compliance &amp; Auditing</w:t>
      </w:r>
      <w:r>
        <w:rPr>
          <w:rFonts w:ascii="Arial" w:cs="Arial" w:eastAsia="Arial" w:hAnsi="Arial"/>
          <w:color w:val="9A7B2F"/>
          <w:sz w:val="20"/>
          <w:szCs w:val="20"/>
        </w:rPr>
        <w:t xml:space="preserve">   •  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NOI &amp; Budget Management</w:t>
      </w:r>
    </w:p>
    <w:p>
      <w:pPr>
        <w:spacing w:after="0" w:before="8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Occupancy &amp; Retention Strategy</w:t>
      </w:r>
      <w:r>
        <w:rPr>
          <w:rFonts w:ascii="Arial" w:cs="Arial" w:eastAsia="Arial" w:hAnsi="Arial"/>
          <w:color w:val="9A7B2F"/>
          <w:sz w:val="20"/>
          <w:szCs w:val="20"/>
        </w:rPr>
        <w:t xml:space="preserve">   •  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Team Leadership &amp; Training</w:t>
      </w:r>
      <w:r>
        <w:rPr>
          <w:rFonts w:ascii="Arial" w:cs="Arial" w:eastAsia="Arial" w:hAnsi="Arial"/>
          <w:color w:val="9A7B2F"/>
          <w:sz w:val="20"/>
          <w:szCs w:val="20"/>
        </w:rPr>
        <w:t xml:space="preserve">   •  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Fair Housing Law</w:t>
      </w:r>
    </w:p>
    <w:p>
      <w:pPr>
        <w:spacing w:after="0" w:before="8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Resident Relations &amp; Conflict Resolution</w:t>
      </w:r>
      <w:r>
        <w:rPr>
          <w:rFonts w:ascii="Arial" w:cs="Arial" w:eastAsia="Arial" w:hAnsi="Arial"/>
          <w:color w:val="9A7B2F"/>
          <w:sz w:val="20"/>
          <w:szCs w:val="20"/>
        </w:rPr>
        <w:t xml:space="preserve">   •  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Leasing &amp; Marketing Strategy</w:t>
      </w:r>
      <w:r>
        <w:rPr>
          <w:rFonts w:ascii="Arial" w:cs="Arial" w:eastAsia="Arial" w:hAnsi="Arial"/>
          <w:color w:val="9A7B2F"/>
          <w:sz w:val="20"/>
          <w:szCs w:val="20"/>
        </w:rPr>
        <w:t xml:space="preserve">   •  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Real Estate Sales</w:t>
      </w:r>
    </w:p>
    <w:p>
      <w:pPr>
        <w:spacing w:after="0" w:before="8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Yardi</w:t>
      </w:r>
      <w:r>
        <w:rPr>
          <w:rFonts w:ascii="Arial" w:cs="Arial" w:eastAsia="Arial" w:hAnsi="Arial"/>
          <w:color w:val="9A7B2F"/>
          <w:sz w:val="20"/>
          <w:szCs w:val="20"/>
        </w:rPr>
        <w:t xml:space="preserve">   •  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Entrata</w:t>
      </w:r>
      <w:r>
        <w:rPr>
          <w:rFonts w:ascii="Arial" w:cs="Arial" w:eastAsia="Arial" w:hAnsi="Arial"/>
          <w:color w:val="9A7B2F"/>
          <w:sz w:val="20"/>
          <w:szCs w:val="20"/>
        </w:rPr>
        <w:t xml:space="preserve">   •  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OneSite</w:t>
      </w:r>
    </w:p>
    <w:p>
      <w:pPr>
        <w:pBdr>
          <w:bottom w:val="single" w:color="C8D4E0" w:sz="6" w:space="4"/>
        </w:pBdr>
        <w:spacing w:after="0" w:before="160"/>
      </w:pPr>
      <w:r>
        <w:t xml:space="preserve"/>
      </w:r>
    </w:p>
    <w:p>
      <w:pPr>
        <w:spacing w:after="0" w:before="100"/>
      </w:pPr>
      <w:r>
        <w:t xml:space="preserve"/>
      </w:r>
    </w:p>
    <w:p>
      <w:pPr>
        <w:spacing w:after="100" w:before="0"/>
      </w:pPr>
      <w:r>
        <w:rPr>
          <w:rFonts w:ascii="Arial" w:cs="Arial" w:eastAsia="Arial" w:hAnsi="Arial"/>
          <w:b/>
          <w:bCs/>
          <w:color w:val="1A3A5C"/>
          <w:spacing w:val="40"/>
          <w:sz w:val="20"/>
          <w:szCs w:val="20"/>
        </w:rPr>
        <w:t xml:space="preserve">LICENSES &amp; EDUCATION</w:t>
      </w:r>
    </w:p>
    <w:p>
      <w:pPr>
        <w:tabs>
          <w:tab w:val="right" w:pos="9360"/>
        </w:tabs>
        <w:spacing w:after="20" w:before="6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Georgia Real Estate License</w:t>
      </w:r>
      <w:r>
        <w:rPr>
          <w:rFonts w:ascii="Arial" w:cs="Arial" w:eastAsia="Arial" w:hAnsi="Arial"/>
        </w:rPr>
        <w:t xml:space="preserve">	</w:t>
      </w:r>
      <w:r>
        <w:rPr>
          <w:rFonts w:ascii="Arial" w:cs="Arial" w:eastAsia="Arial" w:hAnsi="Arial"/>
          <w:i/>
          <w:iCs/>
          <w:color w:val="777777"/>
          <w:sz w:val="19"/>
          <w:szCs w:val="19"/>
        </w:rPr>
        <w:t xml:space="preserve">Issued 2016</w:t>
      </w:r>
    </w:p>
    <w:p>
      <w:pPr>
        <w:spacing w:after="0" w:before="0"/>
      </w:pPr>
      <w:r>
        <w:rPr>
          <w:rFonts w:ascii="Arial" w:cs="Arial" w:eastAsia="Arial" w:hAnsi="Arial"/>
          <w:color w:val="777777"/>
          <w:sz w:val="19"/>
          <w:szCs w:val="19"/>
        </w:rPr>
        <w:t xml:space="preserve">Academy of Real Estate</w:t>
      </w:r>
    </w:p>
    <w:p>
      <w:pPr>
        <w:spacing w:after="0" w:before="80"/>
      </w:pPr>
      <w:r>
        <w:t xml:space="preserve"/>
      </w:r>
    </w:p>
    <w:p>
      <w:pPr>
        <w:tabs>
          <w:tab w:val="right" w:pos="9360"/>
        </w:tabs>
        <w:spacing w:after="20" w:before="60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Business Management Diploma   |   Human Resources Certificate</w:t>
      </w:r>
      <w:r>
        <w:rPr>
          <w:rFonts w:ascii="Arial" w:cs="Arial" w:eastAsia="Arial" w:hAnsi="Arial"/>
        </w:rPr>
        <w:t xml:space="preserve">	</w:t>
      </w:r>
      <w:r>
        <w:rPr>
          <w:rFonts w:ascii="Arial" w:cs="Arial" w:eastAsia="Arial" w:hAnsi="Arial"/>
          <w:i/>
          <w:iCs/>
          <w:color w:val="777777"/>
          <w:sz w:val="19"/>
          <w:szCs w:val="19"/>
        </w:rPr>
        <w:t xml:space="preserve">2013</w:t>
      </w:r>
    </w:p>
    <w:p>
      <w:pPr>
        <w:spacing w:after="0" w:before="0"/>
      </w:pPr>
      <w:r>
        <w:rPr>
          <w:rFonts w:ascii="Arial" w:cs="Arial" w:eastAsia="Arial" w:hAnsi="Arial"/>
          <w:color w:val="777777"/>
          <w:sz w:val="19"/>
          <w:szCs w:val="19"/>
        </w:rPr>
        <w:t xml:space="preserve">Savannah Technical College</w:t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48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2026-05-05T03:47:11.223Z</dcterms:created>
  <dcterms:modified xsi:type="dcterms:W3CDTF">2026-05-05T03:47:11.224Z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