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olor w:val="1A3A5C"/>
          <w:sz w:val="60"/>
          <w:szCs w:val="60"/>
        </w:rPr>
        <w:t xml:space="preserve">MARQUEA FOLSTON</w:t>
      </w:r>
    </w:p>
    <w:p>
      <w:pPr>
        <w:spacing w:after="40" w:before="0"/>
        <w:jc w:val="center"/>
      </w:pPr>
      <w:r>
        <w:rPr>
          <w:rFonts w:ascii="Arial" w:cs="Arial" w:eastAsia="Arial" w:hAnsi="Arial"/>
          <w:color w:val="9A7B2F"/>
          <w:sz w:val="22"/>
          <w:szCs w:val="22"/>
        </w:rPr>
        <w:t xml:space="preserve">Sales Professional   |   Licensed Realtor   |   Savannah, GA</w:t>
      </w:r>
    </w:p>
    <w:p>
      <w:pPr>
        <w:spacing w:after="0" w:before="0"/>
        <w:jc w:val="center"/>
      </w:pPr>
      <w:r>
        <w:rPr>
          <w:rFonts w:ascii="Arial" w:cs="Arial" w:eastAsia="Arial" w:hAnsi="Arial"/>
          <w:color w:val="777777"/>
          <w:sz w:val="19"/>
          <w:szCs w:val="19"/>
        </w:rPr>
        <w:t xml:space="preserve">912-376-1779   ·   marqueafolston@gmail.com   ·   linkedin.com/in/marqueafolston</w:t>
      </w:r>
    </w:p>
    <w:p>
      <w:pPr>
        <w:pBdr>
          <w:bottom w:val="single" w:color="C8D4E0" w:sz="6" w:space="4"/>
        </w:pBdr>
        <w:spacing w:after="0" w:before="160"/>
      </w:pPr>
      <w:r>
        <w:t xml:space="preserve"/>
      </w:r>
    </w:p>
    <w:p>
      <w:pPr>
        <w:spacing w:after="0" w:before="140"/>
      </w:pPr>
      <w:r>
        <w:t xml:space="preserve"/>
      </w:r>
    </w:p>
    <w:p>
      <w:pPr>
        <w:spacing w:after="100" w:before="0"/>
      </w:pPr>
      <w:r>
        <w:rPr>
          <w:rFonts w:ascii="Arial" w:cs="Arial" w:eastAsia="Arial" w:hAnsi="Arial"/>
          <w:b/>
          <w:bCs/>
          <w:color w:val="1A3A5C"/>
          <w:spacing w:val="40"/>
          <w:sz w:val="20"/>
          <w:szCs w:val="20"/>
        </w:rPr>
        <w:t xml:space="preserve">PROFESSIONAL SUMMARY</w:t>
      </w:r>
    </w:p>
    <w:p>
      <w:pPr>
        <w:spacing w:after="0" w:before="0"/>
      </w:pPr>
      <w:r>
        <w:rPr>
          <w:rFonts w:ascii="Arial" w:cs="Arial" w:eastAsia="Arial" w:hAnsi="Arial"/>
          <w:color w:val="444444"/>
          <w:sz w:val="20"/>
          <w:szCs w:val="20"/>
        </w:rPr>
        <w:t xml:space="preserve">Results-driven sales and customer engagement professional with 10+ years of experience across direct sales, real estate transactions, and client relationship management. Proven ability to manage full sales cycles, overcome objections, consistently meet performance targets, and build lasting client trust. Licensed Georgia Realtor with a strong track record of guiding clients through high-stakes decisions. Equally comfortable on the phone and face-to-face — focused on listening, building rapport, and closing.</w:t>
      </w:r>
    </w:p>
    <w:p>
      <w:pPr>
        <w:pBdr>
          <w:bottom w:val="single" w:color="C8D4E0" w:sz="6" w:space="4"/>
        </w:pBdr>
        <w:spacing w:after="0" w:before="160"/>
      </w:pPr>
      <w:r>
        <w:t xml:space="preserve"/>
      </w:r>
    </w:p>
    <w:p>
      <w:pPr>
        <w:spacing w:after="0" w:before="100"/>
      </w:pPr>
      <w:r>
        <w:t xml:space="preserve"/>
      </w:r>
    </w:p>
    <w:p>
      <w:pPr>
        <w:spacing w:after="100" w:before="0"/>
      </w:pPr>
      <w:r>
        <w:rPr>
          <w:rFonts w:ascii="Arial" w:cs="Arial" w:eastAsia="Arial" w:hAnsi="Arial"/>
          <w:b/>
          <w:bCs/>
          <w:color w:val="1A3A5C"/>
          <w:spacing w:val="40"/>
          <w:sz w:val="20"/>
          <w:szCs w:val="20"/>
        </w:rPr>
        <w:t xml:space="preserve">PROFESSIONAL EXPERIENCE</w:t>
      </w:r>
    </w:p>
    <w:p>
      <w:pPr>
        <w:spacing w:after="30" w:before="160"/>
      </w:pPr>
      <w:r>
        <w:rPr>
          <w:rFonts w:ascii="Arial" w:cs="Arial" w:eastAsia="Arial" w:hAnsi="Arial"/>
          <w:b/>
          <w:bCs/>
          <w:color w:val="222222"/>
          <w:sz w:val="22"/>
          <w:szCs w:val="22"/>
        </w:rPr>
        <w:t xml:space="preserve">Account Executive</w:t>
      </w:r>
    </w:p>
    <w:p>
      <w:pPr>
        <w:tabs>
          <w:tab w:val="right" w:pos="9360"/>
        </w:tabs>
        <w:spacing w:after="60" w:before="0"/>
      </w:pPr>
      <w:r>
        <w:rPr>
          <w:rFonts w:ascii="Arial" w:cs="Arial" w:eastAsia="Arial" w:hAnsi="Arial"/>
          <w:b/>
          <w:bCs/>
          <w:color w:val="1A3A5C"/>
          <w:sz w:val="20"/>
          <w:szCs w:val="20"/>
        </w:rPr>
        <w:t xml:space="preserve">DISH Network</w:t>
      </w:r>
      <w:r>
        <w:rPr>
          <w:rFonts w:ascii="Arial" w:cs="Arial" w:eastAsia="Arial" w:hAnsi="Arial"/>
          <w:color w:val="777777"/>
          <w:sz w:val="20"/>
          <w:szCs w:val="20"/>
        </w:rPr>
        <w:t xml:space="preserve">  ·  Remote</w:t>
      </w:r>
      <w:r>
        <w:t xml:space="preserve">	</w:t>
      </w:r>
      <w:r>
        <w:rPr>
          <w:rFonts w:ascii="Arial" w:cs="Arial" w:eastAsia="Arial" w:hAnsi="Arial"/>
          <w:i/>
          <w:iCs/>
          <w:color w:val="777777"/>
          <w:sz w:val="19"/>
          <w:szCs w:val="19"/>
        </w:rPr>
        <w:t xml:space="preserve">Feb 2026 – Present</w:t>
      </w:r>
    </w:p>
    <w:p>
      <w:pPr>
        <w:pStyle w:val="ListParagraph"/>
        <w:numPr>
          <w:ilvl w:val="0"/>
          <w:numId w:val="2"/>
        </w:numPr>
        <w:spacing w:after="0" w:before="50"/>
      </w:pPr>
      <w:r>
        <w:rPr>
          <w:rFonts w:ascii="Arial" w:cs="Arial" w:eastAsia="Arial" w:hAnsi="Arial"/>
          <w:color w:val="444444"/>
          <w:sz w:val="20"/>
          <w:szCs w:val="20"/>
        </w:rPr>
        <w:t xml:space="preserve">Manage full inbound and outbound sales cycle for TV and internet services in a high-volume call center environment</w:t>
      </w:r>
    </w:p>
    <w:p>
      <w:pPr>
        <w:pStyle w:val="ListParagraph"/>
        <w:numPr>
          <w:ilvl w:val="0"/>
          <w:numId w:val="2"/>
        </w:numPr>
        <w:spacing w:after="0" w:before="50"/>
      </w:pPr>
      <w:r>
        <w:rPr>
          <w:rFonts w:ascii="Arial" w:cs="Arial" w:eastAsia="Arial" w:hAnsi="Arial"/>
          <w:color w:val="444444"/>
          <w:sz w:val="20"/>
          <w:szCs w:val="20"/>
        </w:rPr>
        <w:t xml:space="preserve">Consistently meet and exceed daily performance targets through strong objection handling and consultative selling techniques</w:t>
      </w:r>
    </w:p>
    <w:p>
      <w:pPr>
        <w:pStyle w:val="ListParagraph"/>
        <w:numPr>
          <w:ilvl w:val="0"/>
          <w:numId w:val="2"/>
        </w:numPr>
        <w:spacing w:after="0" w:before="50"/>
      </w:pPr>
      <w:r>
        <w:rPr>
          <w:rFonts w:ascii="Arial" w:cs="Arial" w:eastAsia="Arial" w:hAnsi="Arial"/>
          <w:color w:val="444444"/>
          <w:sz w:val="20"/>
          <w:szCs w:val="20"/>
        </w:rPr>
        <w:t xml:space="preserve">Build rapport quickly with diverse customers, identifying needs and recommending the right solutions to drive conversions</w:t>
      </w:r>
    </w:p>
    <w:p>
      <w:pPr>
        <w:pStyle w:val="ListParagraph"/>
        <w:numPr>
          <w:ilvl w:val="0"/>
          <w:numId w:val="2"/>
        </w:numPr>
        <w:spacing w:after="0" w:before="50"/>
      </w:pPr>
      <w:r>
        <w:rPr>
          <w:rFonts w:ascii="Arial" w:cs="Arial" w:eastAsia="Arial" w:hAnsi="Arial"/>
          <w:color w:val="444444"/>
          <w:sz w:val="20"/>
          <w:szCs w:val="20"/>
        </w:rPr>
        <w:t xml:space="preserve">Maintain detailed records of customer interactions and follow-ups to ensure a seamless sales process</w:t>
      </w:r>
    </w:p>
    <w:p>
      <w:pPr>
        <w:pStyle w:val="ListParagraph"/>
        <w:numPr>
          <w:ilvl w:val="0"/>
          <w:numId w:val="2"/>
        </w:numPr>
        <w:spacing w:after="0" w:before="50"/>
      </w:pPr>
      <w:r>
        <w:rPr>
          <w:rFonts w:ascii="Arial" w:cs="Arial" w:eastAsia="Arial" w:hAnsi="Arial"/>
          <w:color w:val="444444"/>
          <w:sz w:val="20"/>
          <w:szCs w:val="20"/>
        </w:rPr>
        <w:t xml:space="preserve">Leverage active listening and communication skills to turn hesitant prospects into confident buyers</w:t>
      </w:r>
    </w:p>
    <w:p>
      <w:pPr>
        <w:spacing w:after="0" w:before="80"/>
      </w:pPr>
      <w:r>
        <w:t xml:space="preserve"/>
      </w:r>
    </w:p>
    <w:p>
      <w:pPr>
        <w:spacing w:after="30" w:before="160"/>
      </w:pPr>
      <w:r>
        <w:rPr>
          <w:rFonts w:ascii="Arial" w:cs="Arial" w:eastAsia="Arial" w:hAnsi="Arial"/>
          <w:b/>
          <w:bCs/>
          <w:color w:val="222222"/>
          <w:sz w:val="22"/>
          <w:szCs w:val="22"/>
        </w:rPr>
        <w:t xml:space="preserve">Licensed Realtor</w:t>
      </w:r>
      <w:r>
        <w:rPr>
          <w:rFonts w:ascii="Arial" w:cs="Arial" w:eastAsia="Arial" w:hAnsi="Arial"/>
          <w:i/>
          <w:iCs/>
          <w:color w:val="9A7B2F"/>
          <w:sz w:val="19"/>
          <w:szCs w:val="19"/>
        </w:rPr>
        <w:t xml:space="preserve">   Active · Concurrent</w:t>
      </w:r>
    </w:p>
    <w:p>
      <w:pPr>
        <w:tabs>
          <w:tab w:val="right" w:pos="9360"/>
        </w:tabs>
        <w:spacing w:after="60" w:before="0"/>
      </w:pPr>
      <w:r>
        <w:rPr>
          <w:rFonts w:ascii="Arial" w:cs="Arial" w:eastAsia="Arial" w:hAnsi="Arial"/>
          <w:b/>
          <w:bCs/>
          <w:color w:val="1A3A5C"/>
          <w:sz w:val="20"/>
          <w:szCs w:val="20"/>
        </w:rPr>
        <w:t xml:space="preserve">Keller Williams Realty</w:t>
      </w:r>
      <w:r>
        <w:rPr>
          <w:rFonts w:ascii="Arial" w:cs="Arial" w:eastAsia="Arial" w:hAnsi="Arial"/>
          <w:color w:val="777777"/>
          <w:sz w:val="20"/>
          <w:szCs w:val="20"/>
        </w:rPr>
        <w:t xml:space="preserve">  ·  Savannah, GA</w:t>
      </w:r>
      <w:r>
        <w:t xml:space="preserve">	</w:t>
      </w:r>
      <w:r>
        <w:rPr>
          <w:rFonts w:ascii="Arial" w:cs="Arial" w:eastAsia="Arial" w:hAnsi="Arial"/>
          <w:i/>
          <w:iCs/>
          <w:color w:val="777777"/>
          <w:sz w:val="19"/>
          <w:szCs w:val="19"/>
        </w:rPr>
        <w:t xml:space="preserve">Sep 2016 – Present</w:t>
      </w:r>
    </w:p>
    <w:p>
      <w:pPr>
        <w:pStyle w:val="ListParagraph"/>
        <w:numPr>
          <w:ilvl w:val="0"/>
          <w:numId w:val="2"/>
        </w:numPr>
        <w:spacing w:after="0" w:before="50"/>
      </w:pPr>
      <w:r>
        <w:rPr>
          <w:rFonts w:ascii="Arial" w:cs="Arial" w:eastAsia="Arial" w:hAnsi="Arial"/>
          <w:color w:val="444444"/>
          <w:sz w:val="20"/>
          <w:szCs w:val="20"/>
        </w:rPr>
        <w:t xml:space="preserve">Guide buyers and sellers through one of the largest financial decisions of their lives — from first consultation to closing</w:t>
      </w:r>
    </w:p>
    <w:p>
      <w:pPr>
        <w:pStyle w:val="ListParagraph"/>
        <w:numPr>
          <w:ilvl w:val="0"/>
          <w:numId w:val="2"/>
        </w:numPr>
        <w:spacing w:after="0" w:before="50"/>
      </w:pPr>
      <w:r>
        <w:rPr>
          <w:rFonts w:ascii="Arial" w:cs="Arial" w:eastAsia="Arial" w:hAnsi="Arial"/>
          <w:color w:val="444444"/>
          <w:sz w:val="20"/>
          <w:szCs w:val="20"/>
        </w:rPr>
        <w:t xml:space="preserve">Prospect, generate leads, and manage a pipeline of active clients across Savannah and surrounding markets</w:t>
      </w:r>
    </w:p>
    <w:p>
      <w:pPr>
        <w:pStyle w:val="ListParagraph"/>
        <w:numPr>
          <w:ilvl w:val="0"/>
          <w:numId w:val="2"/>
        </w:numPr>
        <w:spacing w:after="0" w:before="50"/>
      </w:pPr>
      <w:r>
        <w:rPr>
          <w:rFonts w:ascii="Arial" w:cs="Arial" w:eastAsia="Arial" w:hAnsi="Arial"/>
          <w:color w:val="444444"/>
          <w:sz w:val="20"/>
          <w:szCs w:val="20"/>
        </w:rPr>
        <w:t xml:space="preserve">Conduct needs assessments, present solutions, negotiate terms, and close residential transactions</w:t>
      </w:r>
    </w:p>
    <w:p>
      <w:pPr>
        <w:pStyle w:val="ListParagraph"/>
        <w:numPr>
          <w:ilvl w:val="0"/>
          <w:numId w:val="2"/>
        </w:numPr>
        <w:spacing w:after="0" w:before="50"/>
      </w:pPr>
      <w:r>
        <w:rPr>
          <w:rFonts w:ascii="Arial" w:cs="Arial" w:eastAsia="Arial" w:hAnsi="Arial"/>
          <w:color w:val="444444"/>
          <w:sz w:val="20"/>
          <w:szCs w:val="20"/>
        </w:rPr>
        <w:t xml:space="preserve">Build long-term client relationships that generate referrals and repeat business</w:t>
      </w:r>
    </w:p>
    <w:p>
      <w:pPr>
        <w:spacing w:after="0" w:before="80"/>
      </w:pPr>
      <w:r>
        <w:t xml:space="preserve"/>
      </w:r>
    </w:p>
    <w:p>
      <w:pPr>
        <w:spacing w:after="30" w:before="160"/>
      </w:pPr>
      <w:r>
        <w:rPr>
          <w:rFonts w:ascii="Arial" w:cs="Arial" w:eastAsia="Arial" w:hAnsi="Arial"/>
          <w:b/>
          <w:bCs/>
          <w:color w:val="222222"/>
          <w:sz w:val="22"/>
          <w:szCs w:val="22"/>
        </w:rPr>
        <w:t xml:space="preserve">Property Manager</w:t>
      </w:r>
      <w:r>
        <w:rPr>
          <w:rFonts w:ascii="Arial" w:cs="Arial" w:eastAsia="Arial" w:hAnsi="Arial"/>
          <w:i/>
          <w:iCs/>
          <w:color w:val="9A7B2F"/>
          <w:sz w:val="19"/>
          <w:szCs w:val="19"/>
        </w:rPr>
        <w:t xml:space="preserve">   210-Unit Community</w:t>
      </w:r>
    </w:p>
    <w:p>
      <w:pPr>
        <w:tabs>
          <w:tab w:val="right" w:pos="9360"/>
        </w:tabs>
        <w:spacing w:after="60" w:before="0"/>
      </w:pPr>
      <w:r>
        <w:rPr>
          <w:rFonts w:ascii="Arial" w:cs="Arial" w:eastAsia="Arial" w:hAnsi="Arial"/>
          <w:b/>
          <w:bCs/>
          <w:color w:val="1A3A5C"/>
          <w:sz w:val="20"/>
          <w:szCs w:val="20"/>
        </w:rPr>
        <w:t xml:space="preserve">Konter Management</w:t>
      </w:r>
      <w:r>
        <w:rPr>
          <w:rFonts w:ascii="Arial" w:cs="Arial" w:eastAsia="Arial" w:hAnsi="Arial"/>
          <w:color w:val="777777"/>
          <w:sz w:val="20"/>
          <w:szCs w:val="20"/>
        </w:rPr>
        <w:t xml:space="preserve">  ·  Savannah, GA</w:t>
      </w:r>
      <w:r>
        <w:t xml:space="preserve">	</w:t>
      </w:r>
      <w:r>
        <w:rPr>
          <w:rFonts w:ascii="Arial" w:cs="Arial" w:eastAsia="Arial" w:hAnsi="Arial"/>
          <w:i/>
          <w:iCs/>
          <w:color w:val="777777"/>
          <w:sz w:val="19"/>
          <w:szCs w:val="19"/>
        </w:rPr>
        <w:t xml:space="preserve">June 2025 – Feb 2026</w:t>
      </w:r>
    </w:p>
    <w:p>
      <w:pPr>
        <w:pStyle w:val="ListParagraph"/>
        <w:numPr>
          <w:ilvl w:val="0"/>
          <w:numId w:val="2"/>
        </w:numPr>
        <w:spacing w:after="0" w:before="50"/>
      </w:pPr>
      <w:r>
        <w:rPr>
          <w:rFonts w:ascii="Arial" w:cs="Arial" w:eastAsia="Arial" w:hAnsi="Arial"/>
          <w:color w:val="444444"/>
          <w:sz w:val="20"/>
          <w:szCs w:val="20"/>
        </w:rPr>
        <w:t xml:space="preserve">Directed leasing and marketing campaigns to drive occupancy, overseeing the full prospect-to-lease sales funnel</w:t>
      </w:r>
    </w:p>
    <w:p>
      <w:pPr>
        <w:pStyle w:val="ListParagraph"/>
        <w:numPr>
          <w:ilvl w:val="0"/>
          <w:numId w:val="2"/>
        </w:numPr>
        <w:spacing w:after="0" w:before="50"/>
      </w:pPr>
      <w:r>
        <w:rPr>
          <w:rFonts w:ascii="Arial" w:cs="Arial" w:eastAsia="Arial" w:hAnsi="Arial"/>
          <w:color w:val="444444"/>
          <w:sz w:val="20"/>
          <w:szCs w:val="20"/>
        </w:rPr>
        <w:t xml:space="preserve">Trained and coached leasing staff on sales techniques, objection handling, and closing strategies</w:t>
      </w:r>
    </w:p>
    <w:p>
      <w:pPr>
        <w:pStyle w:val="ListParagraph"/>
        <w:numPr>
          <w:ilvl w:val="0"/>
          <w:numId w:val="2"/>
        </w:numPr>
        <w:spacing w:after="0" w:before="50"/>
      </w:pPr>
      <w:r>
        <w:rPr>
          <w:rFonts w:ascii="Arial" w:cs="Arial" w:eastAsia="Arial" w:hAnsi="Arial"/>
          <w:color w:val="444444"/>
          <w:sz w:val="20"/>
          <w:szCs w:val="20"/>
        </w:rPr>
        <w:t xml:space="preserve">Built relationships with prospective residents through tours, follow-ups, and proactive communication</w:t>
      </w:r>
    </w:p>
    <w:p>
      <w:pPr>
        <w:pStyle w:val="ListParagraph"/>
        <w:numPr>
          <w:ilvl w:val="0"/>
          <w:numId w:val="2"/>
        </w:numPr>
        <w:spacing w:after="0" w:before="50"/>
      </w:pPr>
      <w:r>
        <w:rPr>
          <w:rFonts w:ascii="Arial" w:cs="Arial" w:eastAsia="Arial" w:hAnsi="Arial"/>
          <w:color w:val="444444"/>
          <w:sz w:val="20"/>
          <w:szCs w:val="20"/>
        </w:rPr>
        <w:t xml:space="preserve">Resolved resident concerns and retained tenants through strong relationship management and service delivery</w:t>
      </w:r>
    </w:p>
    <w:p>
      <w:pPr>
        <w:spacing w:after="0" w:before="80"/>
      </w:pPr>
      <w:r>
        <w:t xml:space="preserve"/>
      </w:r>
    </w:p>
    <w:p>
      <w:pPr>
        <w:spacing w:after="30" w:before="160"/>
      </w:pPr>
      <w:r>
        <w:rPr>
          <w:rFonts w:ascii="Arial" w:cs="Arial" w:eastAsia="Arial" w:hAnsi="Arial"/>
          <w:b/>
          <w:bCs/>
          <w:color w:val="222222"/>
          <w:sz w:val="22"/>
          <w:szCs w:val="22"/>
        </w:rPr>
        <w:t xml:space="preserve">Property Manager</w:t>
      </w:r>
      <w:r>
        <w:rPr>
          <w:rFonts w:ascii="Arial" w:cs="Arial" w:eastAsia="Arial" w:hAnsi="Arial"/>
          <w:i/>
          <w:iCs/>
          <w:color w:val="9A7B2F"/>
          <w:sz w:val="19"/>
          <w:szCs w:val="19"/>
        </w:rPr>
        <w:t xml:space="preserve">   246-Unit Community</w:t>
      </w:r>
    </w:p>
    <w:p>
      <w:pPr>
        <w:tabs>
          <w:tab w:val="right" w:pos="9360"/>
        </w:tabs>
        <w:spacing w:after="60" w:before="0"/>
      </w:pPr>
      <w:r>
        <w:rPr>
          <w:rFonts w:ascii="Arial" w:cs="Arial" w:eastAsia="Arial" w:hAnsi="Arial"/>
          <w:b/>
          <w:bCs/>
          <w:color w:val="1A3A5C"/>
          <w:sz w:val="20"/>
          <w:szCs w:val="20"/>
        </w:rPr>
        <w:t xml:space="preserve">Kittle Property Group</w:t>
      </w:r>
      <w:r>
        <w:rPr>
          <w:rFonts w:ascii="Arial" w:cs="Arial" w:eastAsia="Arial" w:hAnsi="Arial"/>
          <w:color w:val="777777"/>
          <w:sz w:val="20"/>
          <w:szCs w:val="20"/>
        </w:rPr>
        <w:t xml:space="preserve">  ·  Savannah, GA</w:t>
      </w:r>
      <w:r>
        <w:t xml:space="preserve">	</w:t>
      </w:r>
      <w:r>
        <w:rPr>
          <w:rFonts w:ascii="Arial" w:cs="Arial" w:eastAsia="Arial" w:hAnsi="Arial"/>
          <w:i/>
          <w:iCs/>
          <w:color w:val="777777"/>
          <w:sz w:val="19"/>
          <w:szCs w:val="19"/>
        </w:rPr>
        <w:t xml:space="preserve">Feb 2021 – June 2025</w:t>
      </w:r>
    </w:p>
    <w:p>
      <w:pPr>
        <w:pStyle w:val="ListParagraph"/>
        <w:numPr>
          <w:ilvl w:val="0"/>
          <w:numId w:val="2"/>
        </w:numPr>
        <w:spacing w:after="0" w:before="50"/>
      </w:pPr>
      <w:r>
        <w:rPr>
          <w:rFonts w:ascii="Arial" w:cs="Arial" w:eastAsia="Arial" w:hAnsi="Arial"/>
          <w:color w:val="444444"/>
          <w:sz w:val="20"/>
          <w:szCs w:val="20"/>
        </w:rPr>
        <w:t xml:space="preserve">Consistently met or exceeded occupancy targets by driving leasing performance and resident retention</w:t>
      </w:r>
    </w:p>
    <w:p>
      <w:pPr>
        <w:pStyle w:val="ListParagraph"/>
        <w:numPr>
          <w:ilvl w:val="0"/>
          <w:numId w:val="2"/>
        </w:numPr>
        <w:spacing w:after="0" w:before="50"/>
      </w:pPr>
      <w:r>
        <w:rPr>
          <w:rFonts w:ascii="Arial" w:cs="Arial" w:eastAsia="Arial" w:hAnsi="Arial"/>
          <w:color w:val="444444"/>
          <w:sz w:val="20"/>
          <w:szCs w:val="20"/>
        </w:rPr>
        <w:t xml:space="preserve">Supervised and coached a team of leasing consultants — onboarded new hires and trained on sales best practices</w:t>
      </w:r>
    </w:p>
    <w:p>
      <w:pPr>
        <w:pStyle w:val="ListParagraph"/>
        <w:numPr>
          <w:ilvl w:val="0"/>
          <w:numId w:val="2"/>
        </w:numPr>
        <w:spacing w:after="0" w:before="50"/>
      </w:pPr>
      <w:r>
        <w:rPr>
          <w:rFonts w:ascii="Arial" w:cs="Arial" w:eastAsia="Arial" w:hAnsi="Arial"/>
          <w:color w:val="444444"/>
          <w:sz w:val="20"/>
          <w:szCs w:val="20"/>
        </w:rPr>
        <w:t xml:space="preserve">Managed the full leasing pipeline from lead generation through application, approval, and move-in</w:t>
      </w:r>
    </w:p>
    <w:p>
      <w:pPr>
        <w:pStyle w:val="ListParagraph"/>
        <w:numPr>
          <w:ilvl w:val="0"/>
          <w:numId w:val="2"/>
        </w:numPr>
        <w:spacing w:after="0" w:before="50"/>
      </w:pPr>
      <w:r>
        <w:rPr>
          <w:rFonts w:ascii="Arial" w:cs="Arial" w:eastAsia="Arial" w:hAnsi="Arial"/>
          <w:color w:val="444444"/>
          <w:sz w:val="20"/>
          <w:szCs w:val="20"/>
        </w:rPr>
        <w:t xml:space="preserve">Built community reputation through resident events, outreach, and proactive relationship management</w:t>
      </w:r>
    </w:p>
    <w:p>
      <w:pPr>
        <w:spacing w:after="0" w:before="80"/>
      </w:pPr>
      <w:r>
        <w:t xml:space="preserve"/>
      </w:r>
    </w:p>
    <w:p>
      <w:pPr>
        <w:spacing w:after="30" w:before="160"/>
      </w:pPr>
      <w:r>
        <w:rPr>
          <w:rFonts w:ascii="Arial" w:cs="Arial" w:eastAsia="Arial" w:hAnsi="Arial"/>
          <w:b/>
          <w:bCs/>
          <w:color w:val="222222"/>
          <w:sz w:val="22"/>
          <w:szCs w:val="22"/>
        </w:rPr>
        <w:t xml:space="preserve">Community Manager</w:t>
      </w:r>
    </w:p>
    <w:p>
      <w:pPr>
        <w:tabs>
          <w:tab w:val="right" w:pos="9360"/>
        </w:tabs>
        <w:spacing w:after="60" w:before="0"/>
      </w:pPr>
      <w:r>
        <w:rPr>
          <w:rFonts w:ascii="Arial" w:cs="Arial" w:eastAsia="Arial" w:hAnsi="Arial"/>
          <w:b/>
          <w:bCs/>
          <w:color w:val="1A3A5C"/>
          <w:sz w:val="20"/>
          <w:szCs w:val="20"/>
        </w:rPr>
        <w:t xml:space="preserve">Woda Cooper</w:t>
      </w:r>
      <w:r>
        <w:rPr>
          <w:rFonts w:ascii="Arial" w:cs="Arial" w:eastAsia="Arial" w:hAnsi="Arial"/>
          <w:color w:val="777777"/>
          <w:sz w:val="20"/>
          <w:szCs w:val="20"/>
        </w:rPr>
        <w:t xml:space="preserve">  ·  Savannah, GA</w:t>
      </w:r>
      <w:r>
        <w:t xml:space="preserve">	</w:t>
      </w:r>
      <w:r>
        <w:rPr>
          <w:rFonts w:ascii="Arial" w:cs="Arial" w:eastAsia="Arial" w:hAnsi="Arial"/>
          <w:i/>
          <w:iCs/>
          <w:color w:val="777777"/>
          <w:sz w:val="19"/>
          <w:szCs w:val="19"/>
        </w:rPr>
        <w:t xml:space="preserve">June 2019 – Feb 2021</w:t>
      </w:r>
    </w:p>
    <w:p>
      <w:pPr>
        <w:pStyle w:val="ListParagraph"/>
        <w:numPr>
          <w:ilvl w:val="0"/>
          <w:numId w:val="2"/>
        </w:numPr>
        <w:spacing w:after="0" w:before="50"/>
      </w:pPr>
      <w:r>
        <w:rPr>
          <w:rFonts w:ascii="Arial" w:cs="Arial" w:eastAsia="Arial" w:hAnsi="Arial"/>
          <w:color w:val="444444"/>
          <w:sz w:val="20"/>
          <w:szCs w:val="20"/>
        </w:rPr>
        <w:t xml:space="preserve">Built a waitlist through targeted marketing and outreach, generating demand ahead of available inventory</w:t>
      </w:r>
    </w:p>
    <w:p>
      <w:pPr>
        <w:pStyle w:val="ListParagraph"/>
        <w:numPr>
          <w:ilvl w:val="0"/>
          <w:numId w:val="2"/>
        </w:numPr>
        <w:spacing w:after="0" w:before="50"/>
      </w:pPr>
      <w:r>
        <w:rPr>
          <w:rFonts w:ascii="Arial" w:cs="Arial" w:eastAsia="Arial" w:hAnsi="Arial"/>
          <w:color w:val="444444"/>
          <w:sz w:val="20"/>
          <w:szCs w:val="20"/>
        </w:rPr>
        <w:t xml:space="preserve">Managed leasing operations and resident relations, maintaining high satisfaction and low turnover</w:t>
      </w:r>
    </w:p>
    <w:p>
      <w:pPr>
        <w:spacing w:after="0" w:before="80"/>
      </w:pPr>
      <w:r>
        <w:t xml:space="preserve"/>
      </w:r>
    </w:p>
    <w:p>
      <w:pPr>
        <w:spacing w:after="30" w:before="160"/>
      </w:pPr>
      <w:r>
        <w:rPr>
          <w:rFonts w:ascii="Arial" w:cs="Arial" w:eastAsia="Arial" w:hAnsi="Arial"/>
          <w:b/>
          <w:bCs/>
          <w:color w:val="222222"/>
          <w:sz w:val="22"/>
          <w:szCs w:val="22"/>
        </w:rPr>
        <w:t xml:space="preserve">Leasing Consultant</w:t>
      </w:r>
    </w:p>
    <w:p>
      <w:pPr>
        <w:tabs>
          <w:tab w:val="right" w:pos="9360"/>
        </w:tabs>
        <w:spacing w:after="60" w:before="0"/>
      </w:pPr>
      <w:r>
        <w:rPr>
          <w:rFonts w:ascii="Arial" w:cs="Arial" w:eastAsia="Arial" w:hAnsi="Arial"/>
          <w:b/>
          <w:bCs/>
          <w:color w:val="1A3A5C"/>
          <w:sz w:val="20"/>
          <w:szCs w:val="20"/>
        </w:rPr>
        <w:t xml:space="preserve">Monument Real Estate / Arlington Properties</w:t>
      </w:r>
      <w:r>
        <w:rPr>
          <w:rFonts w:ascii="Arial" w:cs="Arial" w:eastAsia="Arial" w:hAnsi="Arial"/>
          <w:color w:val="777777"/>
          <w:sz w:val="20"/>
          <w:szCs w:val="20"/>
        </w:rPr>
        <w:t xml:space="preserve">  ·  Savannah, GA</w:t>
      </w:r>
      <w:r>
        <w:t xml:space="preserve">	</w:t>
      </w:r>
      <w:r>
        <w:rPr>
          <w:rFonts w:ascii="Arial" w:cs="Arial" w:eastAsia="Arial" w:hAnsi="Arial"/>
          <w:i/>
          <w:iCs/>
          <w:color w:val="777777"/>
          <w:sz w:val="19"/>
          <w:szCs w:val="19"/>
        </w:rPr>
        <w:t xml:space="preserve">Oct 2017 – June 2019</w:t>
      </w:r>
    </w:p>
    <w:p>
      <w:pPr>
        <w:pStyle w:val="ListParagraph"/>
        <w:numPr>
          <w:ilvl w:val="0"/>
          <w:numId w:val="2"/>
        </w:numPr>
        <w:spacing w:after="0" w:before="50"/>
      </w:pPr>
      <w:r>
        <w:rPr>
          <w:rFonts w:ascii="Arial" w:cs="Arial" w:eastAsia="Arial" w:hAnsi="Arial"/>
          <w:color w:val="444444"/>
          <w:sz w:val="20"/>
          <w:szCs w:val="20"/>
        </w:rPr>
        <w:t xml:space="preserve">Maintained 93%+ occupancy through consistent leasing performance, outreach, and customer service excellence</w:t>
      </w:r>
    </w:p>
    <w:p>
      <w:pPr>
        <w:pStyle w:val="ListParagraph"/>
        <w:numPr>
          <w:ilvl w:val="0"/>
          <w:numId w:val="2"/>
        </w:numPr>
        <w:spacing w:after="0" w:before="50"/>
      </w:pPr>
      <w:r>
        <w:rPr>
          <w:rFonts w:ascii="Arial" w:cs="Arial" w:eastAsia="Arial" w:hAnsi="Arial"/>
          <w:color w:val="444444"/>
          <w:sz w:val="20"/>
          <w:szCs w:val="20"/>
        </w:rPr>
        <w:t xml:space="preserve">Conducted property tours, handled objections, and closed leases using Entrata platform</w:t>
      </w:r>
    </w:p>
    <w:p>
      <w:pPr>
        <w:pStyle w:val="ListParagraph"/>
        <w:numPr>
          <w:ilvl w:val="0"/>
          <w:numId w:val="2"/>
        </w:numPr>
        <w:spacing w:after="0" w:before="50"/>
      </w:pPr>
      <w:r>
        <w:rPr>
          <w:rFonts w:ascii="Arial" w:cs="Arial" w:eastAsia="Arial" w:hAnsi="Arial"/>
          <w:color w:val="444444"/>
          <w:sz w:val="20"/>
          <w:szCs w:val="20"/>
        </w:rPr>
        <w:t xml:space="preserve">Responded to inbound inquiries and converted prospects into signed residents</w:t>
      </w:r>
    </w:p>
    <w:p>
      <w:pPr>
        <w:spacing w:after="0" w:before="80"/>
      </w:pPr>
      <w:r>
        <w:t xml:space="preserve"/>
      </w:r>
    </w:p>
    <w:p>
      <w:pPr>
        <w:spacing w:after="30" w:before="160"/>
      </w:pPr>
      <w:r>
        <w:rPr>
          <w:rFonts w:ascii="Arial" w:cs="Arial" w:eastAsia="Arial" w:hAnsi="Arial"/>
          <w:b/>
          <w:bCs/>
          <w:color w:val="222222"/>
          <w:sz w:val="22"/>
          <w:szCs w:val="22"/>
        </w:rPr>
        <w:t xml:space="preserve">Direct Sales Representative</w:t>
      </w:r>
      <w:r>
        <w:rPr>
          <w:rFonts w:ascii="Arial" w:cs="Arial" w:eastAsia="Arial" w:hAnsi="Arial"/>
          <w:i/>
          <w:iCs/>
          <w:color w:val="9A7B2F"/>
          <w:sz w:val="19"/>
          <w:szCs w:val="19"/>
        </w:rPr>
        <w:t xml:space="preserve">   Comcast Central Division</w:t>
      </w:r>
    </w:p>
    <w:p>
      <w:pPr>
        <w:tabs>
          <w:tab w:val="right" w:pos="9360"/>
        </w:tabs>
        <w:spacing w:after="60" w:before="0"/>
      </w:pPr>
      <w:r>
        <w:rPr>
          <w:rFonts w:ascii="Arial" w:cs="Arial" w:eastAsia="Arial" w:hAnsi="Arial"/>
          <w:b/>
          <w:bCs/>
          <w:color w:val="1A3A5C"/>
          <w:sz w:val="20"/>
          <w:szCs w:val="20"/>
        </w:rPr>
        <w:t xml:space="preserve">Comcast</w:t>
      </w:r>
      <w:r>
        <w:rPr>
          <w:rFonts w:ascii="Arial" w:cs="Arial" w:eastAsia="Arial" w:hAnsi="Arial"/>
          <w:color w:val="777777"/>
          <w:sz w:val="20"/>
          <w:szCs w:val="20"/>
        </w:rPr>
        <w:t xml:space="preserve">  ·  Savannah, GA</w:t>
      </w:r>
      <w:r>
        <w:t xml:space="preserve">	</w:t>
      </w:r>
      <w:r>
        <w:rPr>
          <w:rFonts w:ascii="Arial" w:cs="Arial" w:eastAsia="Arial" w:hAnsi="Arial"/>
          <w:i/>
          <w:iCs/>
          <w:color w:val="777777"/>
          <w:sz w:val="19"/>
          <w:szCs w:val="19"/>
        </w:rPr>
        <w:t xml:space="preserve">2014 – 2017</w:t>
      </w:r>
    </w:p>
    <w:p>
      <w:pPr>
        <w:pStyle w:val="ListParagraph"/>
        <w:numPr>
          <w:ilvl w:val="0"/>
          <w:numId w:val="2"/>
        </w:numPr>
        <w:spacing w:after="0" w:before="50"/>
      </w:pPr>
      <w:r>
        <w:rPr>
          <w:rFonts w:ascii="Arial" w:cs="Arial" w:eastAsia="Arial" w:hAnsi="Arial"/>
          <w:color w:val="444444"/>
          <w:sz w:val="20"/>
          <w:szCs w:val="20"/>
        </w:rPr>
        <w:t xml:space="preserve">Sold TV, internet, and home services through direct door-to-door and outbound sales in a competitive regional market</w:t>
      </w:r>
    </w:p>
    <w:p>
      <w:pPr>
        <w:pStyle w:val="ListParagraph"/>
        <w:numPr>
          <w:ilvl w:val="0"/>
          <w:numId w:val="2"/>
        </w:numPr>
        <w:spacing w:after="0" w:before="50"/>
      </w:pPr>
      <w:r>
        <w:rPr>
          <w:rFonts w:ascii="Arial" w:cs="Arial" w:eastAsia="Arial" w:hAnsi="Arial"/>
          <w:color w:val="444444"/>
          <w:sz w:val="20"/>
          <w:szCs w:val="20"/>
        </w:rPr>
        <w:t xml:space="preserve">Achieved ELITE status — ranked in the Top 5% of all Direct Sales Representatives in the Central Division (Performance Period 2, 2014–2015)</w:t>
      </w:r>
    </w:p>
    <w:p>
      <w:pPr>
        <w:pStyle w:val="ListParagraph"/>
        <w:numPr>
          <w:ilvl w:val="0"/>
          <w:numId w:val="2"/>
        </w:numPr>
        <w:spacing w:after="0" w:before="50"/>
      </w:pPr>
      <w:r>
        <w:rPr>
          <w:rFonts w:ascii="Arial" w:cs="Arial" w:eastAsia="Arial" w:hAnsi="Arial"/>
          <w:color w:val="444444"/>
          <w:sz w:val="20"/>
          <w:szCs w:val="20"/>
        </w:rPr>
        <w:t xml:space="preserve">Recognized as Achiever — Top 25% of Direct Sales Representatives across multiple consecutive performance periods (2014–2016)</w:t>
      </w:r>
    </w:p>
    <w:p>
      <w:pPr>
        <w:pStyle w:val="ListParagraph"/>
        <w:numPr>
          <w:ilvl w:val="0"/>
          <w:numId w:val="2"/>
        </w:numPr>
        <w:spacing w:after="0" w:before="50"/>
      </w:pPr>
      <w:r>
        <w:rPr>
          <w:rFonts w:ascii="Arial" w:cs="Arial" w:eastAsia="Arial" w:hAnsi="Arial"/>
          <w:color w:val="444444"/>
          <w:sz w:val="20"/>
          <w:szCs w:val="20"/>
        </w:rPr>
        <w:t xml:space="preserve">Consistently exceeded sales quotas through consultative selling, persistent follow-up, and strong objection handling</w:t>
      </w:r>
    </w:p>
    <w:p>
      <w:pPr>
        <w:pStyle w:val="ListParagraph"/>
        <w:numPr>
          <w:ilvl w:val="0"/>
          <w:numId w:val="2"/>
        </w:numPr>
        <w:spacing w:after="0" w:before="50"/>
      </w:pPr>
      <w:r>
        <w:rPr>
          <w:rFonts w:ascii="Arial" w:cs="Arial" w:eastAsia="Arial" w:hAnsi="Arial"/>
          <w:color w:val="444444"/>
          <w:sz w:val="20"/>
          <w:szCs w:val="20"/>
        </w:rPr>
        <w:t xml:space="preserve">Built territory relationships through door-to-door outreach, community presence, and referral generation</w:t>
      </w:r>
    </w:p>
    <w:p>
      <w:pPr>
        <w:pBdr>
          <w:bottom w:val="single" w:color="C8D4E0" w:sz="6" w:space="4"/>
        </w:pBdr>
        <w:spacing w:after="0" w:before="160"/>
      </w:pPr>
      <w:r>
        <w:t xml:space="preserve"/>
      </w:r>
    </w:p>
    <w:p>
      <w:pPr>
        <w:spacing w:after="0" w:before="100"/>
      </w:pPr>
      <w:r>
        <w:t xml:space="preserve"/>
      </w:r>
    </w:p>
    <w:p>
      <w:pPr>
        <w:spacing w:after="100" w:before="0"/>
      </w:pPr>
      <w:r>
        <w:rPr>
          <w:rFonts w:ascii="Arial" w:cs="Arial" w:eastAsia="Arial" w:hAnsi="Arial"/>
          <w:b/>
          <w:bCs/>
          <w:color w:val="1A3A5C"/>
          <w:spacing w:val="40"/>
          <w:sz w:val="20"/>
          <w:szCs w:val="20"/>
        </w:rPr>
        <w:t xml:space="preserve">AWARDS &amp; RECOGNITION</w:t>
      </w:r>
    </w:p>
    <w:p>
      <w:pPr>
        <w:spacing w:after="0" w:before="60"/>
      </w:pPr>
      <w:r>
        <w:rPr>
          <w:rFonts w:ascii="Arial" w:cs="Arial" w:eastAsia="Arial" w:hAnsi="Arial"/>
          <w:b/>
          <w:bCs/>
          <w:color w:val="222222"/>
          <w:sz w:val="20"/>
          <w:szCs w:val="20"/>
        </w:rPr>
        <w:t xml:space="preserve">Comcast ELITE Award</w:t>
      </w:r>
      <w:r>
        <w:rPr>
          <w:rFonts w:ascii="Arial" w:cs="Arial" w:eastAsia="Arial" w:hAnsi="Arial"/>
          <w:color w:val="444444"/>
          <w:sz w:val="20"/>
          <w:szCs w:val="20"/>
        </w:rPr>
        <w:t xml:space="preserve">  —  Top 5% of Direct Sales Representatives, Central Division  ·  Performance Period 2, 2014–2015</w:t>
      </w:r>
    </w:p>
    <w:p>
      <w:pPr>
        <w:spacing w:after="0" w:before="50"/>
      </w:pPr>
      <w:r>
        <w:rPr>
          <w:rFonts w:ascii="Arial" w:cs="Arial" w:eastAsia="Arial" w:hAnsi="Arial"/>
          <w:b/>
          <w:bCs/>
          <w:color w:val="222222"/>
          <w:sz w:val="20"/>
          <w:szCs w:val="20"/>
        </w:rPr>
        <w:t xml:space="preserve">Comcast Achiever Award</w:t>
      </w:r>
      <w:r>
        <w:rPr>
          <w:rFonts w:ascii="Arial" w:cs="Arial" w:eastAsia="Arial" w:hAnsi="Arial"/>
          <w:color w:val="444444"/>
          <w:sz w:val="20"/>
          <w:szCs w:val="20"/>
        </w:rPr>
        <w:t xml:space="preserve">  —  Top 25% of Direct Sales Representatives, Central Division  ·  Performance Periods 7, 8 &amp; 9, 2014–2016</w:t>
      </w:r>
    </w:p>
    <w:p>
      <w:pPr>
        <w:pBdr>
          <w:bottom w:val="single" w:color="C8D4E0" w:sz="6" w:space="4"/>
        </w:pBdr>
        <w:spacing w:after="0" w:before="160"/>
      </w:pPr>
      <w:r>
        <w:t xml:space="preserve"/>
      </w:r>
    </w:p>
    <w:p>
      <w:pPr>
        <w:spacing w:after="0" w:before="100"/>
      </w:pPr>
      <w:r>
        <w:t xml:space="preserve"/>
      </w:r>
    </w:p>
    <w:p>
      <w:pPr>
        <w:spacing w:after="100" w:before="0"/>
      </w:pPr>
      <w:r>
        <w:rPr>
          <w:rFonts w:ascii="Arial" w:cs="Arial" w:eastAsia="Arial" w:hAnsi="Arial"/>
          <w:b/>
          <w:bCs/>
          <w:color w:val="1A3A5C"/>
          <w:spacing w:val="40"/>
          <w:sz w:val="20"/>
          <w:szCs w:val="20"/>
        </w:rPr>
        <w:t xml:space="preserve">CORE COMPETENCIES</w:t>
      </w:r>
    </w:p>
    <w:p>
      <w:pPr>
        <w:spacing w:after="0" w:before="80"/>
      </w:pPr>
      <w:r>
        <w:rPr>
          <w:rFonts w:ascii="Arial" w:cs="Arial" w:eastAsia="Arial" w:hAnsi="Arial"/>
          <w:color w:val="444444"/>
          <w:sz w:val="20"/>
          <w:szCs w:val="20"/>
        </w:rPr>
        <w:t xml:space="preserve">Full Sales Cycle Management</w:t>
      </w:r>
      <w:r>
        <w:rPr>
          <w:rFonts w:ascii="Arial" w:cs="Arial" w:eastAsia="Arial" w:hAnsi="Arial"/>
          <w:color w:val="9A7B2F"/>
          <w:sz w:val="20"/>
          <w:szCs w:val="20"/>
        </w:rPr>
        <w:t xml:space="preserve">   •   </w:t>
      </w:r>
      <w:r>
        <w:rPr>
          <w:rFonts w:ascii="Arial" w:cs="Arial" w:eastAsia="Arial" w:hAnsi="Arial"/>
          <w:color w:val="444444"/>
          <w:sz w:val="20"/>
          <w:szCs w:val="20"/>
        </w:rPr>
        <w:t xml:space="preserve">Consultative Selling</w:t>
      </w:r>
      <w:r>
        <w:rPr>
          <w:rFonts w:ascii="Arial" w:cs="Arial" w:eastAsia="Arial" w:hAnsi="Arial"/>
          <w:color w:val="9A7B2F"/>
          <w:sz w:val="20"/>
          <w:szCs w:val="20"/>
        </w:rPr>
        <w:t xml:space="preserve">   •   </w:t>
      </w:r>
      <w:r>
        <w:rPr>
          <w:rFonts w:ascii="Arial" w:cs="Arial" w:eastAsia="Arial" w:hAnsi="Arial"/>
          <w:color w:val="444444"/>
          <w:sz w:val="20"/>
          <w:szCs w:val="20"/>
        </w:rPr>
        <w:t xml:space="preserve">Objection Handling &amp; Closing</w:t>
      </w:r>
    </w:p>
    <w:p>
      <w:pPr>
        <w:spacing w:after="0" w:before="80"/>
      </w:pPr>
      <w:r>
        <w:rPr>
          <w:rFonts w:ascii="Arial" w:cs="Arial" w:eastAsia="Arial" w:hAnsi="Arial"/>
          <w:color w:val="444444"/>
          <w:sz w:val="20"/>
          <w:szCs w:val="20"/>
        </w:rPr>
        <w:t xml:space="preserve">Lead Generation &amp; Pipeline Management</w:t>
      </w:r>
      <w:r>
        <w:rPr>
          <w:rFonts w:ascii="Arial" w:cs="Arial" w:eastAsia="Arial" w:hAnsi="Arial"/>
          <w:color w:val="9A7B2F"/>
          <w:sz w:val="20"/>
          <w:szCs w:val="20"/>
        </w:rPr>
        <w:t xml:space="preserve">   •   </w:t>
      </w:r>
      <w:r>
        <w:rPr>
          <w:rFonts w:ascii="Arial" w:cs="Arial" w:eastAsia="Arial" w:hAnsi="Arial"/>
          <w:color w:val="444444"/>
          <w:sz w:val="20"/>
          <w:szCs w:val="20"/>
        </w:rPr>
        <w:t xml:space="preserve">Client Relationship Management</w:t>
      </w:r>
      <w:r>
        <w:rPr>
          <w:rFonts w:ascii="Arial" w:cs="Arial" w:eastAsia="Arial" w:hAnsi="Arial"/>
          <w:color w:val="9A7B2F"/>
          <w:sz w:val="20"/>
          <w:szCs w:val="20"/>
        </w:rPr>
        <w:t xml:space="preserve">   •   </w:t>
      </w:r>
      <w:r>
        <w:rPr>
          <w:rFonts w:ascii="Arial" w:cs="Arial" w:eastAsia="Arial" w:hAnsi="Arial"/>
          <w:color w:val="444444"/>
          <w:sz w:val="20"/>
          <w:szCs w:val="20"/>
        </w:rPr>
        <w:t xml:space="preserve">Team Coaching &amp; Training</w:t>
      </w:r>
    </w:p>
    <w:p>
      <w:pPr>
        <w:spacing w:after="0" w:before="80"/>
      </w:pPr>
      <w:r>
        <w:rPr>
          <w:rFonts w:ascii="Arial" w:cs="Arial" w:eastAsia="Arial" w:hAnsi="Arial"/>
          <w:color w:val="444444"/>
          <w:sz w:val="20"/>
          <w:szCs w:val="20"/>
        </w:rPr>
        <w:t xml:space="preserve">Real Estate Sales &amp; Negotiation</w:t>
      </w:r>
      <w:r>
        <w:rPr>
          <w:rFonts w:ascii="Arial" w:cs="Arial" w:eastAsia="Arial" w:hAnsi="Arial"/>
          <w:color w:val="9A7B2F"/>
          <w:sz w:val="20"/>
          <w:szCs w:val="20"/>
        </w:rPr>
        <w:t xml:space="preserve">   •   </w:t>
      </w:r>
      <w:r>
        <w:rPr>
          <w:rFonts w:ascii="Arial" w:cs="Arial" w:eastAsia="Arial" w:hAnsi="Arial"/>
          <w:color w:val="444444"/>
          <w:sz w:val="20"/>
          <w:szCs w:val="20"/>
        </w:rPr>
        <w:t xml:space="preserve">Customer Retention</w:t>
      </w:r>
      <w:r>
        <w:rPr>
          <w:rFonts w:ascii="Arial" w:cs="Arial" w:eastAsia="Arial" w:hAnsi="Arial"/>
          <w:color w:val="9A7B2F"/>
          <w:sz w:val="20"/>
          <w:szCs w:val="20"/>
        </w:rPr>
        <w:t xml:space="preserve">   •   </w:t>
      </w:r>
      <w:r>
        <w:rPr>
          <w:rFonts w:ascii="Arial" w:cs="Arial" w:eastAsia="Arial" w:hAnsi="Arial"/>
          <w:color w:val="444444"/>
          <w:sz w:val="20"/>
          <w:szCs w:val="20"/>
        </w:rPr>
        <w:t xml:space="preserve">High-Volume Call Environment</w:t>
      </w:r>
    </w:p>
    <w:p>
      <w:pPr>
        <w:spacing w:after="0" w:before="80"/>
      </w:pPr>
      <w:r>
        <w:rPr>
          <w:rFonts w:ascii="Arial" w:cs="Arial" w:eastAsia="Arial" w:hAnsi="Arial"/>
          <w:color w:val="444444"/>
          <w:sz w:val="20"/>
          <w:szCs w:val="20"/>
        </w:rPr>
        <w:t xml:space="preserve">Microsoft Word</w:t>
      </w:r>
      <w:r>
        <w:rPr>
          <w:rFonts w:ascii="Arial" w:cs="Arial" w:eastAsia="Arial" w:hAnsi="Arial"/>
          <w:color w:val="9A7B2F"/>
          <w:sz w:val="20"/>
          <w:szCs w:val="20"/>
        </w:rPr>
        <w:t xml:space="preserve">   •   </w:t>
      </w:r>
      <w:r>
        <w:rPr>
          <w:rFonts w:ascii="Arial" w:cs="Arial" w:eastAsia="Arial" w:hAnsi="Arial"/>
          <w:color w:val="444444"/>
          <w:sz w:val="20"/>
          <w:szCs w:val="20"/>
        </w:rPr>
        <w:t xml:space="preserve">Microsoft Excel</w:t>
      </w:r>
      <w:r>
        <w:rPr>
          <w:rFonts w:ascii="Arial" w:cs="Arial" w:eastAsia="Arial" w:hAnsi="Arial"/>
          <w:color w:val="9A7B2F"/>
          <w:sz w:val="20"/>
          <w:szCs w:val="20"/>
        </w:rPr>
        <w:t xml:space="preserve">   •   </w:t>
      </w:r>
      <w:r>
        <w:rPr>
          <w:rFonts w:ascii="Arial" w:cs="Arial" w:eastAsia="Arial" w:hAnsi="Arial"/>
          <w:color w:val="444444"/>
          <w:sz w:val="20"/>
          <w:szCs w:val="20"/>
        </w:rPr>
        <w:t xml:space="preserve">Microsoft Outlook</w:t>
      </w:r>
      <w:r>
        <w:rPr>
          <w:rFonts w:ascii="Arial" w:cs="Arial" w:eastAsia="Arial" w:hAnsi="Arial"/>
          <w:color w:val="9A7B2F"/>
          <w:sz w:val="20"/>
          <w:szCs w:val="20"/>
        </w:rPr>
        <w:t xml:space="preserve">   •   </w:t>
      </w:r>
      <w:r>
        <w:rPr>
          <w:rFonts w:ascii="Arial" w:cs="Arial" w:eastAsia="Arial" w:hAnsi="Arial"/>
          <w:color w:val="444444"/>
          <w:sz w:val="20"/>
          <w:szCs w:val="20"/>
        </w:rPr>
        <w:t xml:space="preserve">CRM Systems</w:t>
      </w:r>
    </w:p>
    <w:p>
      <w:pPr>
        <w:pBdr>
          <w:bottom w:val="single" w:color="C8D4E0" w:sz="6" w:space="4"/>
        </w:pBdr>
        <w:spacing w:after="0" w:before="160"/>
      </w:pPr>
      <w:r>
        <w:t xml:space="preserve"/>
      </w:r>
    </w:p>
    <w:p>
      <w:pPr>
        <w:spacing w:after="0" w:before="100"/>
      </w:pPr>
      <w:r>
        <w:t xml:space="preserve"/>
      </w:r>
    </w:p>
    <w:p>
      <w:pPr>
        <w:spacing w:after="100" w:before="0"/>
      </w:pPr>
      <w:r>
        <w:rPr>
          <w:rFonts w:ascii="Arial" w:cs="Arial" w:eastAsia="Arial" w:hAnsi="Arial"/>
          <w:b/>
          <w:bCs/>
          <w:color w:val="1A3A5C"/>
          <w:spacing w:val="40"/>
          <w:sz w:val="20"/>
          <w:szCs w:val="20"/>
        </w:rPr>
        <w:t xml:space="preserve">LICENSES &amp; EDUCATION</w:t>
      </w:r>
    </w:p>
    <w:p>
      <w:pPr>
        <w:tabs>
          <w:tab w:val="right" w:pos="9360"/>
        </w:tabs>
        <w:spacing w:after="20" w:before="60"/>
      </w:pPr>
      <w:r>
        <w:rPr>
          <w:rFonts w:ascii="Arial" w:cs="Arial" w:eastAsia="Arial" w:hAnsi="Arial"/>
          <w:b/>
          <w:bCs/>
          <w:color w:val="222222"/>
          <w:sz w:val="20"/>
          <w:szCs w:val="20"/>
        </w:rPr>
        <w:t xml:space="preserve">Georgia Real Estate License  —  #371981</w:t>
      </w:r>
      <w:r>
        <w:t xml:space="preserve">	</w:t>
      </w:r>
      <w:r>
        <w:rPr>
          <w:rFonts w:ascii="Arial" w:cs="Arial" w:eastAsia="Arial" w:hAnsi="Arial"/>
          <w:i/>
          <w:iCs/>
          <w:color w:val="777777"/>
          <w:sz w:val="19"/>
          <w:szCs w:val="19"/>
        </w:rPr>
        <w:t xml:space="preserve">Issued 2016 · Active</w:t>
      </w:r>
    </w:p>
    <w:p>
      <w:pPr>
        <w:spacing w:after="0" w:before="0"/>
      </w:pPr>
      <w:r>
        <w:rPr>
          <w:rFonts w:ascii="Arial" w:cs="Arial" w:eastAsia="Arial" w:hAnsi="Arial"/>
          <w:color w:val="777777"/>
          <w:sz w:val="19"/>
          <w:szCs w:val="19"/>
        </w:rPr>
        <w:t xml:space="preserve">Academy of Real Estate · Savannah, GA</w:t>
      </w:r>
    </w:p>
    <w:p>
      <w:pPr>
        <w:spacing w:after="0" w:before="80"/>
      </w:pPr>
      <w:r>
        <w:t xml:space="preserve"/>
      </w:r>
    </w:p>
    <w:p>
      <w:pPr>
        <w:spacing w:after="20" w:before="60"/>
      </w:pPr>
      <w:r>
        <w:rPr>
          <w:rFonts w:ascii="Arial" w:cs="Arial" w:eastAsia="Arial" w:hAnsi="Arial"/>
          <w:b/>
          <w:bCs/>
          <w:color w:val="222222"/>
          <w:sz w:val="20"/>
          <w:szCs w:val="20"/>
        </w:rPr>
        <w:t xml:space="preserve">Valid Georgia Driver's License</w:t>
      </w:r>
    </w:p>
    <w:p>
      <w:pPr>
        <w:tabs>
          <w:tab w:val="right" w:pos="9360"/>
        </w:tabs>
        <w:spacing w:after="20" w:before="60"/>
      </w:pPr>
      <w:r>
        <w:rPr>
          <w:rFonts w:ascii="Arial" w:cs="Arial" w:eastAsia="Arial" w:hAnsi="Arial"/>
          <w:b/>
          <w:bCs/>
          <w:color w:val="222222"/>
          <w:sz w:val="20"/>
          <w:szCs w:val="20"/>
        </w:rPr>
        <w:t xml:space="preserve">Business Management Diploma   |   Human Resources Certificate</w:t>
      </w:r>
      <w:r>
        <w:t xml:space="preserve">	</w:t>
      </w:r>
      <w:r>
        <w:rPr>
          <w:rFonts w:ascii="Arial" w:cs="Arial" w:eastAsia="Arial" w:hAnsi="Arial"/>
          <w:i/>
          <w:iCs/>
          <w:color w:val="777777"/>
          <w:sz w:val="19"/>
          <w:szCs w:val="19"/>
        </w:rPr>
        <w:t xml:space="preserve">2013</w:t>
      </w:r>
    </w:p>
    <w:p>
      <w:pPr>
        <w:spacing w:after="0" w:before="0"/>
      </w:pPr>
      <w:r>
        <w:rPr>
          <w:rFonts w:ascii="Arial" w:cs="Arial" w:eastAsia="Arial" w:hAnsi="Arial"/>
          <w:color w:val="777777"/>
          <w:sz w:val="19"/>
          <w:szCs w:val="19"/>
        </w:rPr>
        <w:t xml:space="preserve">Savannah Technical College</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2026-05-12T13:48:00.952Z</dcterms:created>
  <dcterms:modified xsi:type="dcterms:W3CDTF">2026-05-12T13:48:00.969Z</dcterms:modified>
</cp:coreProperties>
</file>

<file path=docProps/custom.xml><?xml version="1.0" encoding="utf-8"?>
<Properties xmlns="http://schemas.openxmlformats.org/officeDocument/2006/custom-properties" xmlns:vt="http://schemas.openxmlformats.org/officeDocument/2006/docPropsVTypes"/>
</file>